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C2" w:rsidRPr="007A70DC" w:rsidRDefault="008069C2" w:rsidP="008069C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70DC">
        <w:rPr>
          <w:rFonts w:ascii="Times New Roman" w:hAnsi="Times New Roman"/>
          <w:b/>
          <w:sz w:val="28"/>
          <w:szCs w:val="28"/>
          <w:u w:val="single"/>
        </w:rPr>
        <w:t>СОХРАНИТЕ  ЖИЗНЬ  ДЕТЕЙ!</w:t>
      </w:r>
    </w:p>
    <w:p w:rsidR="008069C2" w:rsidRPr="007A70DC" w:rsidRDefault="008069C2" w:rsidP="008069C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70DC">
        <w:rPr>
          <w:rFonts w:ascii="Times New Roman" w:hAnsi="Times New Roman"/>
          <w:b/>
          <w:sz w:val="28"/>
          <w:szCs w:val="28"/>
          <w:u w:val="single"/>
        </w:rPr>
        <w:t xml:space="preserve"> БЕРЕГИТЕ   ИХ  ОТ  ОЖОГОВ!</w:t>
      </w:r>
    </w:p>
    <w:p w:rsidR="008069C2" w:rsidRPr="00D05DC1" w:rsidRDefault="008069C2" w:rsidP="008069C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05DC1">
        <w:rPr>
          <w:rFonts w:ascii="Times New Roman" w:hAnsi="Times New Roman"/>
          <w:sz w:val="28"/>
          <w:szCs w:val="28"/>
        </w:rPr>
        <w:t>(памятка для родителей</w:t>
      </w:r>
      <w:r w:rsidRPr="00D05DC1">
        <w:rPr>
          <w:rFonts w:ascii="Times New Roman" w:hAnsi="Times New Roman"/>
          <w:i/>
          <w:sz w:val="28"/>
          <w:szCs w:val="28"/>
        </w:rPr>
        <w:t>)</w:t>
      </w:r>
      <w:r w:rsidRPr="00D05DC1">
        <w:rPr>
          <w:rFonts w:ascii="Times New Roman" w:hAnsi="Times New Roman"/>
          <w:sz w:val="28"/>
          <w:szCs w:val="28"/>
        </w:rPr>
        <w:t xml:space="preserve"> </w:t>
      </w:r>
    </w:p>
    <w:p w:rsidR="008069C2" w:rsidRPr="00D05DC1" w:rsidRDefault="008069C2" w:rsidP="008069C2">
      <w:pPr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D05DC1">
        <w:rPr>
          <w:rFonts w:ascii="Times New Roman" w:hAnsi="Times New Roman"/>
          <w:sz w:val="28"/>
          <w:szCs w:val="28"/>
        </w:rPr>
        <w:t xml:space="preserve">Ожогом называют повреждение кожи, слизистых оболочек и внутренних органов (пищевода) человека в результате прямого воздействия высокой температуры, горячих жидкостей, раскалённых предметов, химических веществ, электротока, ультрафиолетового, ионизирующего и инфракрасного излучения. </w:t>
      </w:r>
    </w:p>
    <w:p w:rsidR="008069C2" w:rsidRPr="00D05DC1" w:rsidRDefault="008069C2" w:rsidP="008069C2">
      <w:pPr>
        <w:pStyle w:val="a4"/>
        <w:ind w:left="-142"/>
        <w:jc w:val="both"/>
        <w:rPr>
          <w:sz w:val="28"/>
          <w:szCs w:val="28"/>
        </w:rPr>
      </w:pPr>
      <w:r w:rsidRPr="00D05DC1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85090</wp:posOffset>
            </wp:positionV>
            <wp:extent cx="2219325" cy="1485900"/>
            <wp:effectExtent l="19050" t="0" r="9525" b="0"/>
            <wp:wrapSquare wrapText="bothSides"/>
            <wp:docPr id="12" name="Рисунок 1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5DC1">
        <w:rPr>
          <w:sz w:val="28"/>
          <w:szCs w:val="28"/>
        </w:rPr>
        <w:t xml:space="preserve">Термические повреждения являются одной из причин смерти  и глубокой </w:t>
      </w:r>
      <w:proofErr w:type="spellStart"/>
      <w:r w:rsidRPr="00D05DC1">
        <w:rPr>
          <w:sz w:val="28"/>
          <w:szCs w:val="28"/>
        </w:rPr>
        <w:t>инвалидизации</w:t>
      </w:r>
      <w:proofErr w:type="spellEnd"/>
      <w:r w:rsidRPr="00D05DC1">
        <w:rPr>
          <w:sz w:val="28"/>
          <w:szCs w:val="28"/>
        </w:rPr>
        <w:t xml:space="preserve"> детей. Ежегодно в Европе от термических повреждений погибают 1700 детей и подростков.  Основная причина – отсутствие безопасной окружающей среды, особенно в быту. В России наибольшее количество тяжелых травм вызвано ожогами. Около 80%  связано с опрокидыванием посуды с горячей пищей или жидкостью, 20% подобных случаев связано с горячей водопроводной водой.  Ожоговые травмы достаточно серьёзны: в  50% случаев требуется пересадка кожи.</w:t>
      </w:r>
    </w:p>
    <w:p w:rsidR="008069C2" w:rsidRPr="00D05DC1" w:rsidRDefault="008069C2" w:rsidP="008069C2">
      <w:pPr>
        <w:ind w:left="-142" w:firstLine="850"/>
        <w:jc w:val="both"/>
        <w:rPr>
          <w:rFonts w:ascii="Times New Roman" w:hAnsi="Times New Roman"/>
          <w:i/>
          <w:sz w:val="28"/>
          <w:szCs w:val="28"/>
        </w:rPr>
      </w:pPr>
      <w:r w:rsidRPr="00D05DC1">
        <w:rPr>
          <w:rFonts w:ascii="Times New Roman" w:hAnsi="Times New Roman"/>
          <w:i/>
          <w:sz w:val="28"/>
          <w:szCs w:val="28"/>
        </w:rPr>
        <w:t xml:space="preserve">Причины ожогов у новорожденных связаны даже с кратковременным недосмотром родителей, бабушек и дедушек, воспитателей, нянечек и др. категорий взрослых,  которые несут ответственность за безопасность детей раннего возраста. </w:t>
      </w:r>
    </w:p>
    <w:p w:rsidR="008069C2" w:rsidRPr="00D05DC1" w:rsidRDefault="008069C2" w:rsidP="008069C2">
      <w:pPr>
        <w:ind w:left="-142" w:firstLine="850"/>
        <w:jc w:val="both"/>
        <w:rPr>
          <w:sz w:val="28"/>
          <w:szCs w:val="28"/>
        </w:rPr>
      </w:pPr>
      <w:r w:rsidRPr="00D05DC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950595</wp:posOffset>
            </wp:positionV>
            <wp:extent cx="2743200" cy="1828800"/>
            <wp:effectExtent l="19050" t="0" r="0" b="0"/>
            <wp:wrapSquare wrapText="bothSides"/>
            <wp:docPr id="14" name="Рисунок 7" descr="http://sovjen.ru/wp-content/uploads/2016/07/576bb60e72d8e_576bb60e72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ovjen.ru/wp-content/uploads/2016/07/576bb60e72d8e_576bb60e72d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5DC1">
        <w:rPr>
          <w:rFonts w:ascii="Times New Roman" w:hAnsi="Times New Roman"/>
          <w:sz w:val="28"/>
          <w:szCs w:val="28"/>
        </w:rPr>
        <w:t xml:space="preserve">Будучи  любознательными, дети часто совершают следующие действия:  опрокидывают горячие супы, чайники с кипятком, компоты (опасно воздействие любой горячей жидкости и кипятка); дотрагиваются до горячих поверхностей. Таит опасность и  соприкосновение с любыми горячими предметами (бытовые приборы и кухонная утварь, всевозможные работающие </w:t>
      </w:r>
      <w:proofErr w:type="spellStart"/>
      <w:r w:rsidRPr="00D05DC1">
        <w:rPr>
          <w:rFonts w:ascii="Times New Roman" w:hAnsi="Times New Roman"/>
          <w:sz w:val="28"/>
          <w:szCs w:val="28"/>
        </w:rPr>
        <w:t>электроустройства</w:t>
      </w:r>
      <w:proofErr w:type="spellEnd"/>
      <w:r w:rsidRPr="00D05DC1">
        <w:rPr>
          <w:rFonts w:ascii="Times New Roman" w:hAnsi="Times New Roman"/>
          <w:sz w:val="28"/>
          <w:szCs w:val="28"/>
        </w:rPr>
        <w:t xml:space="preserve"> (такой ожог обычно совмещён с </w:t>
      </w:r>
      <w:proofErr w:type="spellStart"/>
      <w:r w:rsidRPr="00D05DC1">
        <w:rPr>
          <w:rFonts w:ascii="Times New Roman" w:hAnsi="Times New Roman"/>
          <w:sz w:val="28"/>
          <w:szCs w:val="28"/>
        </w:rPr>
        <w:t>электротравмой</w:t>
      </w:r>
      <w:proofErr w:type="spellEnd"/>
      <w:r w:rsidRPr="00D05DC1">
        <w:rPr>
          <w:rFonts w:ascii="Times New Roman" w:hAnsi="Times New Roman"/>
          <w:sz w:val="28"/>
          <w:szCs w:val="28"/>
        </w:rPr>
        <w:t>);</w:t>
      </w:r>
    </w:p>
    <w:p w:rsidR="008069C2" w:rsidRPr="00D05DC1" w:rsidRDefault="008069C2" w:rsidP="008069C2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D05DC1">
        <w:rPr>
          <w:rFonts w:ascii="Times New Roman" w:hAnsi="Times New Roman"/>
          <w:sz w:val="28"/>
          <w:szCs w:val="28"/>
        </w:rPr>
        <w:t>Не являются исключением и химические вещества, которые  кроме ожоговых повреждений  могут вызвать  отравление всего организма (моющие средства, растворители и т.п. вещества).          </w:t>
      </w:r>
    </w:p>
    <w:p w:rsidR="008069C2" w:rsidRPr="00D05DC1" w:rsidRDefault="008069C2" w:rsidP="008069C2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D05DC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41275</wp:posOffset>
            </wp:positionV>
            <wp:extent cx="1905000" cy="1905000"/>
            <wp:effectExtent l="19050" t="0" r="0" b="0"/>
            <wp:wrapSquare wrapText="bothSides"/>
            <wp:docPr id="15" name="Рисунок 15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5DC1">
        <w:rPr>
          <w:rFonts w:ascii="Times New Roman" w:hAnsi="Times New Roman"/>
          <w:sz w:val="28"/>
          <w:szCs w:val="28"/>
        </w:rPr>
        <w:t xml:space="preserve">Детям нужно очень короткое время, чтобы получить ожог. Чем выше  температура воздействующего предмета, тем более значительным будет ожоговая рана у ребенка. При особо тяжких ожоговых повреждениях обширных площадей возможны нарушения в работе почек, печени, сердца, зрения. Смертельный исход возможен даже при незначительной площади поверхности, поврежденной ожогом, вследствие присоединения вторичной инфекции. </w:t>
      </w:r>
    </w:p>
    <w:p w:rsidR="008069C2" w:rsidRPr="007A70DC" w:rsidRDefault="008069C2" w:rsidP="008069C2">
      <w:pPr>
        <w:pStyle w:val="a4"/>
        <w:jc w:val="center"/>
        <w:rPr>
          <w:b/>
          <w:i/>
          <w:sz w:val="28"/>
          <w:szCs w:val="28"/>
          <w:u w:val="single"/>
        </w:rPr>
      </w:pPr>
      <w:r w:rsidRPr="007A70DC">
        <w:rPr>
          <w:b/>
          <w:i/>
          <w:sz w:val="28"/>
          <w:szCs w:val="28"/>
          <w:u w:val="single"/>
        </w:rPr>
        <w:lastRenderedPageBreak/>
        <w:t>Тяжесть и степень ожог</w:t>
      </w:r>
      <w:r w:rsidR="007A70DC" w:rsidRPr="007A70DC">
        <w:rPr>
          <w:b/>
          <w:i/>
          <w:sz w:val="28"/>
          <w:szCs w:val="28"/>
          <w:u w:val="single"/>
        </w:rPr>
        <w:t>о</w:t>
      </w:r>
      <w:r w:rsidRPr="007A70DC">
        <w:rPr>
          <w:b/>
          <w:i/>
          <w:sz w:val="28"/>
          <w:szCs w:val="28"/>
          <w:u w:val="single"/>
        </w:rPr>
        <w:t>вых поражений зависит о глубины, площади повреждения и вида температурного воздействия (открытое пламя, вода, маслянистые жидкости и т.д.):</w:t>
      </w:r>
    </w:p>
    <w:p w:rsidR="008069C2" w:rsidRPr="00D05DC1" w:rsidRDefault="008069C2" w:rsidP="008069C2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 w:rsidRPr="00D05DC1">
        <w:rPr>
          <w:rFonts w:ascii="Times New Roman" w:hAnsi="Times New Roman"/>
          <w:i/>
          <w:sz w:val="28"/>
          <w:szCs w:val="28"/>
        </w:rPr>
        <w:t>при ожоге первой степени страдают лишь поверхностные слои кожного покрова, наблюдается болевой синдром и покраснение, кожа восстанавливается в течение примерно 10 дней;         </w:t>
      </w:r>
    </w:p>
    <w:p w:rsidR="008069C2" w:rsidRPr="00D05DC1" w:rsidRDefault="008069C2" w:rsidP="008069C2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 w:rsidRPr="00D05DC1">
        <w:rPr>
          <w:rFonts w:ascii="Times New Roman" w:hAnsi="Times New Roman"/>
          <w:i/>
          <w:sz w:val="28"/>
          <w:szCs w:val="28"/>
        </w:rPr>
        <w:t>в случае ожога второй степени повреждается вся толща кожного покрова с формированием образований, похожих на пузыри, чувствуется сильная болезненность, на  восстановление уходит не менее 20 дней;        </w:t>
      </w:r>
    </w:p>
    <w:p w:rsidR="008069C2" w:rsidRPr="00D05DC1" w:rsidRDefault="008069C2" w:rsidP="008069C2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 w:rsidRPr="00D05DC1">
        <w:rPr>
          <w:rFonts w:ascii="Times New Roman" w:hAnsi="Times New Roman"/>
          <w:i/>
          <w:sz w:val="28"/>
          <w:szCs w:val="28"/>
        </w:rPr>
        <w:t>при ожоге третьей степени поражаются все слои кожи. При ожоге третьей степени чувствуется очень сильная боль, пузыри заполнены кровью или нарушена целостность кожных покровов;         </w:t>
      </w:r>
    </w:p>
    <w:p w:rsidR="008069C2" w:rsidRPr="00D05DC1" w:rsidRDefault="008069C2" w:rsidP="008069C2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 w:rsidRPr="00D05DC1">
        <w:rPr>
          <w:rFonts w:ascii="Times New Roman" w:hAnsi="Times New Roman"/>
          <w:i/>
          <w:sz w:val="28"/>
          <w:szCs w:val="28"/>
        </w:rPr>
        <w:t>для четвертой степени характерны глубокие нарушения всех тканей в месте ожога, рана обугливается.</w:t>
      </w:r>
    </w:p>
    <w:p w:rsidR="0023565C" w:rsidRDefault="0023565C" w:rsidP="00D05DC1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3565C" w:rsidRDefault="0023565C" w:rsidP="00D05DC1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3565C" w:rsidRDefault="0023565C" w:rsidP="00D05DC1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3565C" w:rsidRDefault="0023565C" w:rsidP="00D05DC1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23565C" w:rsidSect="008069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68E"/>
    <w:multiLevelType w:val="multilevel"/>
    <w:tmpl w:val="433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58D0"/>
    <w:multiLevelType w:val="multilevel"/>
    <w:tmpl w:val="B68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C4A34"/>
    <w:multiLevelType w:val="multilevel"/>
    <w:tmpl w:val="F24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C046B"/>
    <w:multiLevelType w:val="hybridMultilevel"/>
    <w:tmpl w:val="57E44DA0"/>
    <w:lvl w:ilvl="0" w:tplc="AE465F6A">
      <w:start w:val="1"/>
      <w:numFmt w:val="bullet"/>
      <w:lvlText w:val=""/>
      <w:lvlJc w:val="left"/>
      <w:pPr>
        <w:ind w:left="862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E47E8"/>
    <w:multiLevelType w:val="multilevel"/>
    <w:tmpl w:val="86E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35518"/>
    <w:multiLevelType w:val="hybridMultilevel"/>
    <w:tmpl w:val="6274735C"/>
    <w:lvl w:ilvl="0" w:tplc="AE465F6A">
      <w:start w:val="1"/>
      <w:numFmt w:val="bullet"/>
      <w:lvlText w:val=""/>
      <w:lvlJc w:val="left"/>
      <w:pPr>
        <w:ind w:left="765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Marlett" w:hAnsi="Marlett" w:hint="default"/>
      </w:rPr>
    </w:lvl>
  </w:abstractNum>
  <w:abstractNum w:abstractNumId="6">
    <w:nsid w:val="44621FC7"/>
    <w:multiLevelType w:val="hybridMultilevel"/>
    <w:tmpl w:val="38801548"/>
    <w:lvl w:ilvl="0" w:tplc="F9B2CCE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6F3D34F9"/>
    <w:multiLevelType w:val="multilevel"/>
    <w:tmpl w:val="913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307FD"/>
    <w:multiLevelType w:val="multilevel"/>
    <w:tmpl w:val="59CEB1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D72211"/>
    <w:multiLevelType w:val="hybridMultilevel"/>
    <w:tmpl w:val="1924BA14"/>
    <w:lvl w:ilvl="0" w:tplc="D0A837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C2"/>
    <w:rsid w:val="000C5CB2"/>
    <w:rsid w:val="001D2D7C"/>
    <w:rsid w:val="001E0E6A"/>
    <w:rsid w:val="001F13BD"/>
    <w:rsid w:val="0023565C"/>
    <w:rsid w:val="002A1F83"/>
    <w:rsid w:val="002C54FD"/>
    <w:rsid w:val="00397C24"/>
    <w:rsid w:val="007A70DC"/>
    <w:rsid w:val="007E60E9"/>
    <w:rsid w:val="008069C2"/>
    <w:rsid w:val="00971D5B"/>
    <w:rsid w:val="009D736A"/>
    <w:rsid w:val="00B3547D"/>
    <w:rsid w:val="00BE3C35"/>
    <w:rsid w:val="00D05DC1"/>
    <w:rsid w:val="00F6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69C2"/>
    <w:pPr>
      <w:ind w:left="720"/>
      <w:contextualSpacing/>
    </w:pPr>
  </w:style>
  <w:style w:type="character" w:styleId="a3">
    <w:name w:val="Hyperlink"/>
    <w:rsid w:val="008069C2"/>
    <w:rPr>
      <w:color w:val="0000FF"/>
      <w:u w:val="single"/>
    </w:rPr>
  </w:style>
  <w:style w:type="paragraph" w:styleId="a4">
    <w:name w:val="Normal (Web)"/>
    <w:basedOn w:val="a"/>
    <w:unhideWhenUsed/>
    <w:rsid w:val="008069C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8069C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69C2"/>
    <w:pPr>
      <w:ind w:left="720"/>
      <w:contextualSpacing/>
    </w:pPr>
  </w:style>
  <w:style w:type="character" w:styleId="a3">
    <w:name w:val="Hyperlink"/>
    <w:rsid w:val="008069C2"/>
    <w:rPr>
      <w:color w:val="0000FF"/>
      <w:u w:val="single"/>
    </w:rPr>
  </w:style>
  <w:style w:type="paragraph" w:styleId="a4">
    <w:name w:val="Normal (Web)"/>
    <w:basedOn w:val="a"/>
    <w:unhideWhenUsed/>
    <w:rsid w:val="008069C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8069C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2018-04-17T05:59:00Z</cp:lastPrinted>
  <dcterms:created xsi:type="dcterms:W3CDTF">2018-04-28T09:34:00Z</dcterms:created>
  <dcterms:modified xsi:type="dcterms:W3CDTF">2018-04-28T09:34:00Z</dcterms:modified>
</cp:coreProperties>
</file>